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F7" w:rsidRPr="00626CF7" w:rsidRDefault="00626CF7" w:rsidP="00626CF7">
      <w:pPr>
        <w:spacing w:before="90" w:line="276" w:lineRule="auto"/>
        <w:ind w:right="170"/>
        <w:jc w:val="both"/>
        <w:rPr>
          <w:rFonts w:ascii="Times New Roman" w:hAnsi="Times New Roman" w:cs="Times New Roman"/>
          <w:b/>
        </w:rPr>
      </w:pPr>
      <w:r w:rsidRPr="00626CF7">
        <w:rPr>
          <w:rFonts w:ascii="Times New Roman" w:hAnsi="Times New Roman" w:cs="Times New Roman"/>
          <w:b/>
        </w:rPr>
        <w:t>Allegato</w:t>
      </w:r>
      <w:r w:rsidRPr="00626CF7">
        <w:rPr>
          <w:rFonts w:ascii="Times New Roman" w:hAnsi="Times New Roman" w:cs="Times New Roman"/>
          <w:b/>
          <w:spacing w:val="-4"/>
        </w:rPr>
        <w:t xml:space="preserve"> </w:t>
      </w:r>
      <w:r w:rsidRPr="00626CF7">
        <w:rPr>
          <w:rFonts w:ascii="Times New Roman" w:hAnsi="Times New Roman" w:cs="Times New Roman"/>
          <w:b/>
          <w:spacing w:val="-10"/>
        </w:rPr>
        <w:t>B</w:t>
      </w:r>
    </w:p>
    <w:p w:rsidR="00626CF7" w:rsidRPr="00626CF7" w:rsidRDefault="00626CF7" w:rsidP="00626CF7">
      <w:pPr>
        <w:spacing w:before="177" w:line="276" w:lineRule="auto"/>
        <w:ind w:left="851" w:right="716" w:hanging="221"/>
        <w:jc w:val="center"/>
        <w:rPr>
          <w:rFonts w:ascii="Times New Roman" w:hAnsi="Times New Roman" w:cs="Times New Roman"/>
        </w:rPr>
      </w:pPr>
      <w:r w:rsidRPr="00626CF7">
        <w:rPr>
          <w:rFonts w:ascii="Times New Roman" w:hAnsi="Times New Roman" w:cs="Times New Roman"/>
        </w:rPr>
        <w:t>INFORMATIVA</w:t>
      </w:r>
      <w:r w:rsidRPr="00626CF7">
        <w:rPr>
          <w:rFonts w:ascii="Times New Roman" w:hAnsi="Times New Roman" w:cs="Times New Roman"/>
          <w:spacing w:val="-7"/>
        </w:rPr>
        <w:t xml:space="preserve"> </w:t>
      </w:r>
      <w:r w:rsidRPr="00626CF7">
        <w:rPr>
          <w:rFonts w:ascii="Times New Roman" w:hAnsi="Times New Roman" w:cs="Times New Roman"/>
        </w:rPr>
        <w:t>SUL</w:t>
      </w:r>
      <w:r w:rsidRPr="00626CF7">
        <w:rPr>
          <w:rFonts w:ascii="Times New Roman" w:hAnsi="Times New Roman" w:cs="Times New Roman"/>
          <w:spacing w:val="-5"/>
        </w:rPr>
        <w:t xml:space="preserve"> </w:t>
      </w:r>
      <w:r w:rsidRPr="00626CF7">
        <w:rPr>
          <w:rFonts w:ascii="Times New Roman" w:hAnsi="Times New Roman" w:cs="Times New Roman"/>
        </w:rPr>
        <w:t>TRATTAMENTO</w:t>
      </w:r>
      <w:r w:rsidRPr="00626CF7">
        <w:rPr>
          <w:rFonts w:ascii="Times New Roman" w:hAnsi="Times New Roman" w:cs="Times New Roman"/>
          <w:spacing w:val="-5"/>
        </w:rPr>
        <w:t xml:space="preserve"> </w:t>
      </w:r>
      <w:r w:rsidRPr="00626CF7">
        <w:rPr>
          <w:rFonts w:ascii="Times New Roman" w:hAnsi="Times New Roman" w:cs="Times New Roman"/>
        </w:rPr>
        <w:t>DEI</w:t>
      </w:r>
      <w:r w:rsidRPr="00626CF7">
        <w:rPr>
          <w:rFonts w:ascii="Times New Roman" w:hAnsi="Times New Roman" w:cs="Times New Roman"/>
          <w:spacing w:val="-6"/>
        </w:rPr>
        <w:t xml:space="preserve"> </w:t>
      </w:r>
      <w:r w:rsidRPr="00626CF7">
        <w:rPr>
          <w:rFonts w:ascii="Times New Roman" w:hAnsi="Times New Roman" w:cs="Times New Roman"/>
        </w:rPr>
        <w:t>DATI</w:t>
      </w:r>
      <w:r w:rsidRPr="00626CF7">
        <w:rPr>
          <w:rFonts w:ascii="Times New Roman" w:hAnsi="Times New Roman" w:cs="Times New Roman"/>
          <w:spacing w:val="-7"/>
        </w:rPr>
        <w:t xml:space="preserve"> </w:t>
      </w:r>
      <w:r w:rsidRPr="00626CF7">
        <w:rPr>
          <w:rFonts w:ascii="Times New Roman" w:hAnsi="Times New Roman" w:cs="Times New Roman"/>
        </w:rPr>
        <w:t>PERSONALI</w:t>
      </w:r>
      <w:r w:rsidRPr="00626CF7">
        <w:rPr>
          <w:rFonts w:ascii="Times New Roman" w:hAnsi="Times New Roman" w:cs="Times New Roman"/>
          <w:spacing w:val="-8"/>
        </w:rPr>
        <w:t xml:space="preserve"> </w:t>
      </w:r>
      <w:r w:rsidRPr="00626CF7">
        <w:rPr>
          <w:rFonts w:ascii="Times New Roman" w:hAnsi="Times New Roman" w:cs="Times New Roman"/>
        </w:rPr>
        <w:t>RESA AI SENSI DELL’ART. 13-14 DEL REGOLAMENTO UE 2016/679</w:t>
      </w:r>
      <w:r w:rsidRPr="00626CF7">
        <w:rPr>
          <w:rFonts w:ascii="Times New Roman" w:hAnsi="Times New Roman" w:cs="Times New Roman"/>
        </w:rPr>
        <w:br/>
        <w:t>E DELLA NORMATIVA NAZIONALE</w:t>
      </w:r>
    </w:p>
    <w:p w:rsidR="00626CF7" w:rsidRPr="00626CF7" w:rsidRDefault="00626CF7" w:rsidP="00626CF7">
      <w:pPr>
        <w:pStyle w:val="Corpotes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626CF7" w:rsidRPr="00626CF7" w:rsidRDefault="00626CF7" w:rsidP="00626CF7">
      <w:pPr>
        <w:spacing w:before="100" w:line="276" w:lineRule="auto"/>
        <w:ind w:left="112"/>
        <w:jc w:val="both"/>
        <w:rPr>
          <w:rFonts w:ascii="Times New Roman" w:hAnsi="Times New Roman" w:cs="Times New Roman"/>
        </w:rPr>
      </w:pPr>
    </w:p>
    <w:p w:rsidR="00626CF7" w:rsidRPr="00626CF7" w:rsidRDefault="00626CF7" w:rsidP="00D345A3">
      <w:pPr>
        <w:pStyle w:val="Corpotesto"/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 xml:space="preserve">L’Olio di Valeria di Licata Valeria, </w:t>
      </w:r>
      <w:r>
        <w:rPr>
          <w:rFonts w:ascii="Times New Roman" w:hAnsi="Times New Roman" w:cs="Times New Roman"/>
          <w:sz w:val="22"/>
          <w:szCs w:val="22"/>
        </w:rPr>
        <w:t xml:space="preserve">Capofila dell’A.T.S. Sapere di </w:t>
      </w:r>
      <w:r w:rsidR="00137061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ane e </w:t>
      </w:r>
      <w:r w:rsidR="00137061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apore di Olio, </w:t>
      </w:r>
      <w:r w:rsidRPr="00626CF7">
        <w:rPr>
          <w:rFonts w:ascii="Times New Roman" w:hAnsi="Times New Roman" w:cs="Times New Roman"/>
          <w:sz w:val="22"/>
          <w:szCs w:val="22"/>
        </w:rPr>
        <w:t xml:space="preserve">in qualità di titolare del trattamento con sede in San Biagio Platani, C/da Serre,19 </w:t>
      </w:r>
      <w:proofErr w:type="spellStart"/>
      <w:r w:rsidRPr="00626CF7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626CF7">
        <w:rPr>
          <w:rFonts w:ascii="Times New Roman" w:hAnsi="Times New Roman" w:cs="Times New Roman"/>
          <w:sz w:val="22"/>
          <w:szCs w:val="22"/>
        </w:rPr>
        <w:t xml:space="preserve"> 92020, tratterà i dati personali conferiti con la presente domanda di partecipazione</w:t>
      </w:r>
      <w:r w:rsidR="00D345A3">
        <w:rPr>
          <w:rFonts w:ascii="Times New Roman" w:hAnsi="Times New Roman" w:cs="Times New Roman"/>
          <w:sz w:val="22"/>
          <w:szCs w:val="22"/>
        </w:rPr>
        <w:t xml:space="preserve"> </w:t>
      </w:r>
      <w:r w:rsidRPr="00626CF7">
        <w:rPr>
          <w:rFonts w:ascii="Times New Roman" w:hAnsi="Times New Roman" w:cs="Times New Roman"/>
          <w:sz w:val="22"/>
          <w:szCs w:val="22"/>
        </w:rPr>
        <w:t>per le finalità prevista dal Regolamento (UE) 2016/679 (GDPR), esclusivamente per l’esecuzione delle attività connesse</w:t>
      </w:r>
      <w:r w:rsidR="00D345A3">
        <w:rPr>
          <w:rFonts w:ascii="Times New Roman" w:hAnsi="Times New Roman" w:cs="Times New Roman"/>
          <w:sz w:val="22"/>
          <w:szCs w:val="22"/>
        </w:rPr>
        <w:t xml:space="preserve"> </w:t>
      </w:r>
      <w:r w:rsidRPr="00626CF7">
        <w:rPr>
          <w:rFonts w:ascii="Times New Roman" w:hAnsi="Times New Roman" w:cs="Times New Roman"/>
          <w:sz w:val="22"/>
          <w:szCs w:val="22"/>
        </w:rPr>
        <w:t>all’espletamento del presente avviso, ivi incluse le finalità di archiviazione e gestione della documentazione ricevuta.</w:t>
      </w:r>
    </w:p>
    <w:p w:rsidR="00626CF7" w:rsidRPr="00626CF7" w:rsidRDefault="00626CF7" w:rsidP="00626CF7">
      <w:pPr>
        <w:pStyle w:val="Corpotesto"/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 xml:space="preserve">I trattamenti dei dati personali connessi all’espletamento della presente procedura hanno luogo presso la sede del Capofila. I trattamenti sono effettuati da persone autorizzate, istruite e impegnate alla riservatezza e preposte alle relative attività in relazione alle finalità perseguite. Nessun dato viene comunicato o diffuso, salvo nei casi espressamente previsti dalla legge, con particolare riguardo alle norme in materia di trasparenza e pubblicità. Il conferimento dei dati richiesti nella presente modulistica è obbligatorio e il loro mancato inserimento preclude la possibilità di dar corso alla valutazione della domanda di partecipazione nonché agli adempimenti conseguenti inerenti </w:t>
      </w:r>
      <w:proofErr w:type="gramStart"/>
      <w:r w:rsidRPr="00626CF7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626CF7">
        <w:rPr>
          <w:rFonts w:ascii="Times New Roman" w:hAnsi="Times New Roman" w:cs="Times New Roman"/>
          <w:sz w:val="22"/>
          <w:szCs w:val="22"/>
        </w:rPr>
        <w:t xml:space="preserve"> procedura di selezione.</w:t>
      </w:r>
    </w:p>
    <w:p w:rsidR="00626CF7" w:rsidRPr="00626CF7" w:rsidRDefault="00626CF7" w:rsidP="00626CF7">
      <w:pPr>
        <w:pStyle w:val="Corpotesto"/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>I dati non saranno comunicati a terzi né diffusi, se non nei casi specificamente previsti dal diritto nazionale o dell’Unione europea, come ad esempio, per la trasmissione degli atti alle autorità pubbliche preposte. Non si prevede il trasferimento dei dati verso paesi al di fuori dell’Unione Europea.</w:t>
      </w:r>
    </w:p>
    <w:p w:rsidR="00626CF7" w:rsidRPr="00626CF7" w:rsidRDefault="00626CF7" w:rsidP="00626CF7">
      <w:pPr>
        <w:pStyle w:val="Corpotesto"/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 xml:space="preserve">I dati saranno trattati per tutto il tempo necessario all’espletamento della procedura e delle attività, connesse e strumentali, alla gestione del presente </w:t>
      </w:r>
      <w:r w:rsidR="00D345A3">
        <w:rPr>
          <w:rFonts w:ascii="Times New Roman" w:hAnsi="Times New Roman" w:cs="Times New Roman"/>
          <w:sz w:val="22"/>
          <w:szCs w:val="22"/>
        </w:rPr>
        <w:t>A</w:t>
      </w:r>
      <w:r w:rsidRPr="00626CF7">
        <w:rPr>
          <w:rFonts w:ascii="Times New Roman" w:hAnsi="Times New Roman" w:cs="Times New Roman"/>
          <w:sz w:val="22"/>
          <w:szCs w:val="22"/>
        </w:rPr>
        <w:t>vviso</w:t>
      </w:r>
      <w:r w:rsidR="00137061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626CF7" w:rsidRPr="00626CF7" w:rsidRDefault="00626CF7" w:rsidP="00626CF7">
      <w:pPr>
        <w:pStyle w:val="Corpotesto"/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>Gli interessati possono esercitare i diritti previsti dal GDPR ed in particolare il diritto di accedere ai propri dati personali, di chiederne la rettifica o la limitazione, l’aggiornamento se incompleti o erronei e la cancellazione se sussistono i presupposti, nonché di opporti al loro trattamento, presentando apposita istanza alla Società.</w:t>
      </w:r>
    </w:p>
    <w:p w:rsidR="00626CF7" w:rsidRPr="00626CF7" w:rsidRDefault="00626CF7" w:rsidP="00626CF7">
      <w:pPr>
        <w:pStyle w:val="Corpotesto"/>
        <w:pBdr>
          <w:bottom w:val="single" w:sz="12" w:space="1" w:color="auto"/>
        </w:pBdr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6CF7">
        <w:rPr>
          <w:rFonts w:ascii="Times New Roman" w:hAnsi="Times New Roman" w:cs="Times New Roman"/>
          <w:sz w:val="22"/>
          <w:szCs w:val="22"/>
        </w:rPr>
        <w:t>Infine, si informa che gli interessati, ricorrendone i presupposti, hanno altresì, il diritto di proporre reclamo al Garante per la protezione dei dati personali secondo le procedure previste dalla Legge.</w:t>
      </w:r>
    </w:p>
    <w:p w:rsidR="00626CF7" w:rsidRPr="00626CF7" w:rsidRDefault="00626CF7" w:rsidP="00626CF7">
      <w:pPr>
        <w:pStyle w:val="Corpotesto"/>
        <w:pBdr>
          <w:bottom w:val="single" w:sz="12" w:space="1" w:color="auto"/>
        </w:pBdr>
        <w:spacing w:before="5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26CF7" w:rsidRPr="00626CF7" w:rsidRDefault="00626CF7" w:rsidP="00626CF7">
      <w:pPr>
        <w:pStyle w:val="Corpotesto"/>
        <w:spacing w:before="5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626CF7" w:rsidRPr="00626CF7" w:rsidRDefault="00626CF7" w:rsidP="00626CF7">
      <w:pPr>
        <w:spacing w:before="100" w:line="276" w:lineRule="auto"/>
        <w:ind w:left="112"/>
        <w:jc w:val="both"/>
        <w:rPr>
          <w:rFonts w:ascii="Times New Roman" w:hAnsi="Times New Roman" w:cs="Times New Roman"/>
        </w:rPr>
      </w:pPr>
      <w:r w:rsidRPr="00626CF7">
        <w:rPr>
          <w:rFonts w:ascii="Times New Roman" w:hAnsi="Times New Roman" w:cs="Times New Roman"/>
        </w:rPr>
        <w:t xml:space="preserve">Il/la sottoscritto/a ........................................................nato/a </w:t>
      </w:r>
      <w:proofErr w:type="spellStart"/>
      <w:r w:rsidRPr="00626CF7">
        <w:rPr>
          <w:rFonts w:ascii="Times New Roman" w:hAnsi="Times New Roman" w:cs="Times New Roman"/>
        </w:rPr>
        <w:t>a</w:t>
      </w:r>
      <w:proofErr w:type="spellEnd"/>
      <w:r w:rsidRPr="00626CF7">
        <w:rPr>
          <w:rFonts w:ascii="Times New Roman" w:hAnsi="Times New Roman" w:cs="Times New Roman"/>
        </w:rPr>
        <w:t xml:space="preserve"> .............................il ......................... dichiara di aver preso visione dell’informativa di cui all’art. 13 del Decreto legislativo 30 giugno 2003 n. 196, con il quale è stato emanato il Codice in materia della protezione dei dati personali, ed autorizza l</w:t>
      </w:r>
      <w:r w:rsidR="00D345A3">
        <w:rPr>
          <w:rFonts w:ascii="Times New Roman" w:hAnsi="Times New Roman" w:cs="Times New Roman"/>
        </w:rPr>
        <w:t xml:space="preserve">’Olio di Valeria di Licata Valeria, Capofila dell’AT.S., </w:t>
      </w:r>
      <w:r w:rsidRPr="00626CF7">
        <w:rPr>
          <w:rFonts w:ascii="Times New Roman" w:hAnsi="Times New Roman" w:cs="Times New Roman"/>
        </w:rPr>
        <w:t>al trattamento dei propri dati personali ai sensi del predetto Decreto.</w:t>
      </w:r>
    </w:p>
    <w:p w:rsidR="00626CF7" w:rsidRPr="00626CF7" w:rsidRDefault="00626CF7" w:rsidP="00626CF7">
      <w:pPr>
        <w:pStyle w:val="Corpotesto"/>
        <w:spacing w:before="5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626CF7" w:rsidRPr="00626CF7" w:rsidRDefault="00626CF7" w:rsidP="00626CF7">
      <w:pPr>
        <w:pStyle w:val="Corpotesto"/>
        <w:spacing w:before="5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626CF7" w:rsidRPr="00626CF7" w:rsidRDefault="00626CF7" w:rsidP="00626CF7">
      <w:pPr>
        <w:spacing w:before="100" w:line="276" w:lineRule="auto"/>
        <w:ind w:left="112"/>
        <w:jc w:val="both"/>
        <w:rPr>
          <w:rFonts w:ascii="Times New Roman" w:hAnsi="Times New Roman" w:cs="Times New Roman"/>
        </w:rPr>
      </w:pPr>
      <w:r w:rsidRPr="00626CF7">
        <w:rPr>
          <w:rFonts w:ascii="Times New Roman" w:hAnsi="Times New Roman" w:cs="Times New Roman"/>
        </w:rPr>
        <w:t>Per</w:t>
      </w:r>
      <w:r w:rsidRPr="00626CF7">
        <w:rPr>
          <w:rFonts w:ascii="Times New Roman" w:hAnsi="Times New Roman" w:cs="Times New Roman"/>
          <w:spacing w:val="-1"/>
        </w:rPr>
        <w:t xml:space="preserve"> </w:t>
      </w:r>
      <w:r w:rsidRPr="00626CF7">
        <w:rPr>
          <w:rFonts w:ascii="Times New Roman" w:hAnsi="Times New Roman" w:cs="Times New Roman"/>
        </w:rPr>
        <w:t>presa</w:t>
      </w:r>
      <w:r w:rsidRPr="00626CF7">
        <w:rPr>
          <w:rFonts w:ascii="Times New Roman" w:hAnsi="Times New Roman" w:cs="Times New Roman"/>
          <w:spacing w:val="-2"/>
        </w:rPr>
        <w:t xml:space="preserve"> visione</w:t>
      </w:r>
    </w:p>
    <w:p w:rsidR="00ED20B5" w:rsidRPr="00626CF7" w:rsidRDefault="00626CF7" w:rsidP="00626CF7">
      <w:pPr>
        <w:tabs>
          <w:tab w:val="left" w:pos="3743"/>
          <w:tab w:val="left" w:pos="4686"/>
          <w:tab w:val="left" w:pos="9807"/>
        </w:tabs>
        <w:spacing w:before="136" w:line="276" w:lineRule="auto"/>
        <w:ind w:left="112"/>
        <w:jc w:val="both"/>
        <w:rPr>
          <w:rFonts w:ascii="Times New Roman" w:hAnsi="Times New Roman" w:cs="Times New Roman"/>
        </w:rPr>
      </w:pPr>
      <w:r w:rsidRPr="00626CF7">
        <w:rPr>
          <w:rFonts w:ascii="Times New Roman" w:hAnsi="Times New Roman" w:cs="Times New Roman"/>
          <w:spacing w:val="-4"/>
        </w:rPr>
        <w:t>Data</w:t>
      </w:r>
      <w:r w:rsidRPr="00626CF7">
        <w:rPr>
          <w:rFonts w:ascii="Times New Roman" w:hAnsi="Times New Roman" w:cs="Times New Roman"/>
          <w:u w:val="single"/>
        </w:rPr>
        <w:tab/>
      </w:r>
      <w:r w:rsidRPr="00626CF7">
        <w:rPr>
          <w:rFonts w:ascii="Times New Roman" w:hAnsi="Times New Roman" w:cs="Times New Roman"/>
          <w:spacing w:val="-2"/>
        </w:rPr>
        <w:t>(Firma</w:t>
      </w:r>
      <w:r w:rsidRPr="00626CF7">
        <w:rPr>
          <w:rFonts w:ascii="Times New Roman" w:hAnsi="Times New Roman" w:cs="Times New Roman"/>
        </w:rPr>
        <w:tab/>
      </w:r>
      <w:r w:rsidRPr="00626CF7">
        <w:rPr>
          <w:rFonts w:ascii="Times New Roman" w:hAnsi="Times New Roman" w:cs="Times New Roman"/>
          <w:spacing w:val="-2"/>
        </w:rPr>
        <w:t>leggibile)</w:t>
      </w:r>
      <w:r w:rsidRPr="00626CF7">
        <w:rPr>
          <w:rFonts w:ascii="Times New Roman" w:hAnsi="Times New Roman" w:cs="Times New Roman"/>
          <w:u w:val="single"/>
        </w:rPr>
        <w:tab/>
      </w:r>
    </w:p>
    <w:sectPr w:rsidR="00ED20B5" w:rsidRPr="00626CF7" w:rsidSect="006A6514">
      <w:pgSz w:w="11910" w:h="16840"/>
      <w:pgMar w:top="1740" w:right="960" w:bottom="1180" w:left="1020" w:header="685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F7"/>
    <w:rsid w:val="00137061"/>
    <w:rsid w:val="00626CF7"/>
    <w:rsid w:val="0072006D"/>
    <w:rsid w:val="00D345A3"/>
    <w:rsid w:val="00E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45497"/>
  <w14:defaultImageDpi w14:val="32767"/>
  <w15:chartTrackingRefBased/>
  <w15:docId w15:val="{3B75F9FA-3BA0-6445-AC3B-02AEDC5B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26CF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6CF7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CF7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Busciglio</dc:creator>
  <cp:keywords/>
  <dc:description/>
  <cp:lastModifiedBy>Paola Busciglio</cp:lastModifiedBy>
  <cp:revision>3</cp:revision>
  <cp:lastPrinted>2024-02-19T08:44:00Z</cp:lastPrinted>
  <dcterms:created xsi:type="dcterms:W3CDTF">2024-02-16T09:42:00Z</dcterms:created>
  <dcterms:modified xsi:type="dcterms:W3CDTF">2024-02-19T08:44:00Z</dcterms:modified>
</cp:coreProperties>
</file>